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4F81487E" w14:textId="77777777" w:rsidR="003F6E4C" w:rsidRPr="003F6E4C" w:rsidRDefault="003F6E4C" w:rsidP="003F6E4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il dettaglio dello sciopero è pubblicato sul Cruscotto degli scioperi nel pubblico impiego rinvenibile sul sito della Presidenza del Consiglio dei Ministri ai seguenti link: </w:t>
      </w:r>
      <w:hyperlink r:id="rId5" w:history="1">
        <w:r w:rsidRPr="003F6E4C">
          <w:rPr>
            <w:rFonts w:ascii="Times New Roman" w:eastAsia="Times New Roman" w:hAnsi="Times New Roman" w:cs="Times New Roman"/>
            <w:b/>
            <w:bCs/>
            <w:color w:val="467886"/>
            <w:kern w:val="0"/>
            <w:u w:val="single"/>
            <w:lang w:eastAsia="it-IT"/>
            <w14:ligatures w14:val="none"/>
          </w:rPr>
          <w:t>https://crusc-gepas.perlapa.gov.it/detail/a7befd5c-9570-4d28-8cbc-1dbe391802c6</w:t>
        </w:r>
      </w:hyperlink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, </w:t>
      </w:r>
      <w:hyperlink r:id="rId6" w:history="1">
        <w:r w:rsidRPr="003F6E4C">
          <w:rPr>
            <w:rFonts w:ascii="Times New Roman" w:eastAsia="Times New Roman" w:hAnsi="Times New Roman" w:cs="Times New Roman"/>
            <w:b/>
            <w:bCs/>
            <w:color w:val="467886"/>
            <w:kern w:val="0"/>
            <w:u w:val="single"/>
            <w:lang w:eastAsia="it-IT"/>
            <w14:ligatures w14:val="none"/>
          </w:rPr>
          <w:t>https://crusc-gepas.perlapa.gov.it/detail/dc003cec-e1c9-47cd-9582-ea6381390360</w:t>
        </w:r>
      </w:hyperlink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, </w:t>
      </w:r>
      <w:hyperlink r:id="rId7" w:history="1">
        <w:r w:rsidRPr="003F6E4C">
          <w:rPr>
            <w:rFonts w:ascii="Times New Roman" w:eastAsia="Times New Roman" w:hAnsi="Times New Roman" w:cs="Times New Roman"/>
            <w:b/>
            <w:bCs/>
            <w:color w:val="467886"/>
            <w:kern w:val="0"/>
            <w:u w:val="single"/>
            <w:lang w:eastAsia="it-IT"/>
            <w14:ligatures w14:val="none"/>
          </w:rPr>
          <w:t>https://crusc-gepas.perlapa.gov.it/detail/4c915b92-4a9f-4260-829d-64733df8fb34</w:t>
        </w:r>
      </w:hyperlink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; </w:t>
      </w:r>
      <w:hyperlink r:id="rId8" w:history="1">
        <w:r w:rsidRPr="003F6E4C">
          <w:rPr>
            <w:rFonts w:ascii="Times New Roman" w:eastAsia="Times New Roman" w:hAnsi="Times New Roman" w:cs="Times New Roman"/>
            <w:b/>
            <w:bCs/>
            <w:color w:val="467886"/>
            <w:kern w:val="0"/>
            <w:u w:val="single"/>
            <w:lang w:eastAsia="it-IT"/>
            <w14:ligatures w14:val="none"/>
          </w:rPr>
          <w:t>https://crusc-gepas.perlapa.gov.it/detail/f07767a4-b1f0-4bc4-af8a-6dd156050203</w:t>
        </w:r>
      </w:hyperlink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,  </w:t>
      </w:r>
      <w:hyperlink r:id="rId9" w:history="1">
        <w:r w:rsidRPr="003F6E4C">
          <w:rPr>
            <w:rFonts w:ascii="Times New Roman" w:eastAsia="Times New Roman" w:hAnsi="Times New Roman" w:cs="Times New Roman"/>
            <w:b/>
            <w:bCs/>
            <w:color w:val="467886"/>
            <w:kern w:val="0"/>
            <w:u w:val="single"/>
            <w:lang w:eastAsia="it-IT"/>
            <w14:ligatures w14:val="none"/>
          </w:rPr>
          <w:t>https://crusc-gepas.perlapa.gov.it/detail/e9ef97db-1316-4b58-9ac7-09f6efceed92</w:t>
        </w:r>
      </w:hyperlink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;</w:t>
      </w:r>
    </w:p>
    <w:p w14:paraId="2DC6DBBF" w14:textId="77777777" w:rsidR="003F6E4C" w:rsidRPr="003F6E4C" w:rsidRDefault="003F6E4C" w:rsidP="003F6E4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per la rappresentatività nazionale del sindacato promotore potranno essere consultate le apposite tabelle disponibili sul sito dell’ARAN (</w:t>
      </w:r>
      <w:hyperlink r:id="rId10" w:history="1">
        <w:r w:rsidRPr="003F6E4C">
          <w:rPr>
            <w:rFonts w:ascii="Times New Roman" w:eastAsia="Times New Roman" w:hAnsi="Times New Roman" w:cs="Times New Roman"/>
            <w:b/>
            <w:bCs/>
            <w:color w:val="467886"/>
            <w:kern w:val="0"/>
            <w:u w:val="single"/>
            <w:lang w:eastAsia="it-IT"/>
            <w14:ligatures w14:val="none"/>
          </w:rPr>
          <w:t>Accertamento rappresentatività triennio 2025-2027 | Aran Agenzia</w:t>
        </w:r>
      </w:hyperlink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);</w:t>
      </w:r>
    </w:p>
    <w:p w14:paraId="40E8FD49" w14:textId="77777777" w:rsidR="003F6E4C" w:rsidRPr="003F6E4C" w:rsidRDefault="003F6E4C" w:rsidP="003F6E4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per i dati relativi all’ultima elezione della RSU si dovrà far riferimento ai verbali trasmessi all’ARAN;</w:t>
      </w:r>
    </w:p>
    <w:p w14:paraId="4549BDA0" w14:textId="77777777" w:rsidR="003F6E4C" w:rsidRPr="003F6E4C" w:rsidRDefault="003F6E4C" w:rsidP="003F6E4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 dati globali di adesione ai precedenti scioperi nazionali potranno essere desunti consultando i relativi avvisi pubblicati sul sito </w:t>
      </w:r>
      <w:hyperlink r:id="rId11" w:history="1">
        <w:r w:rsidRPr="003F6E4C">
          <w:rPr>
            <w:rFonts w:ascii="Times New Roman" w:eastAsia="Times New Roman" w:hAnsi="Times New Roman" w:cs="Times New Roman"/>
            <w:b/>
            <w:bCs/>
            <w:color w:val="467886"/>
            <w:kern w:val="0"/>
            <w:u w:val="single"/>
            <w:lang w:eastAsia="it-IT"/>
            <w14:ligatures w14:val="none"/>
          </w:rPr>
          <w:t>https://www.miur.gov.it/web/guest/diritto-di-sciopero</w:t>
        </w:r>
      </w:hyperlink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 di questo Ministero;</w:t>
      </w:r>
    </w:p>
    <w:p w14:paraId="38FC7060" w14:textId="77777777" w:rsidR="003F6E4C" w:rsidRPr="003F6E4C" w:rsidRDefault="003F6E4C" w:rsidP="003F6E4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3F6E4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 dati di adesione ai precedenti scioperi a livello di scuola sono disponibili nella sezione “Statistiche” presente nell’applicativo SIDI “Rilevazione scioperi web”.</w:t>
      </w:r>
    </w:p>
    <w:p w14:paraId="388B53D0" w14:textId="77777777" w:rsidR="0067134D" w:rsidRPr="00C40EA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 w:rsidRPr="00C40E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3837ED"/>
    <w:multiLevelType w:val="multilevel"/>
    <w:tmpl w:val="67A8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4"/>
  </w:num>
  <w:num w:numId="2" w16cid:durableId="1386837901">
    <w:abstractNumId w:val="2"/>
  </w:num>
  <w:num w:numId="3" w16cid:durableId="1297029569">
    <w:abstractNumId w:val="4"/>
  </w:num>
  <w:num w:numId="4" w16cid:durableId="1118640688">
    <w:abstractNumId w:val="2"/>
  </w:num>
  <w:num w:numId="5" w16cid:durableId="1828594944">
    <w:abstractNumId w:val="4"/>
  </w:num>
  <w:num w:numId="6" w16cid:durableId="362943296">
    <w:abstractNumId w:val="4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</w:num>
  <w:num w:numId="12" w16cid:durableId="304430639">
    <w:abstractNumId w:val="1"/>
  </w:num>
  <w:num w:numId="13" w16cid:durableId="1888104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B4041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3F6E4C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91568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1882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C40EAD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3F6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usc-gepas.perlapa.gov.it/detail/f07767a4-b1f0-4bc4-af8a-6dd1560502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usc-gepas.perlapa.gov.it/detail/4c915b92-4a9f-4260-829d-64733df8fb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usc-gepas.perlapa.gov.it/detail/dc003cec-e1c9-47cd-9582-ea6381390360" TargetMode="External"/><Relationship Id="rId11" Type="http://schemas.openxmlformats.org/officeDocument/2006/relationships/hyperlink" Target="https://www.miur.gov.it/web/guest/diritto-di-sciopero" TargetMode="External"/><Relationship Id="rId5" Type="http://schemas.openxmlformats.org/officeDocument/2006/relationships/hyperlink" Target="https://crusc-gepas.perlapa.gov.it/detail/a7befd5c-9570-4d28-8cbc-1dbe391802c6" TargetMode="External"/><Relationship Id="rId10" Type="http://schemas.openxmlformats.org/officeDocument/2006/relationships/hyperlink" Target="https://www.aranagenzia.it/novita/accertamento-rappresentativita-triennio-2025-20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usc-gepas.perlapa.gov.it/detail/e9ef97db-1316-4b58-9ac7-09f6efceed9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4</cp:revision>
  <cp:lastPrinted>2026-04-24T15:17:00Z</cp:lastPrinted>
  <dcterms:created xsi:type="dcterms:W3CDTF">2026-04-28T10:47:00Z</dcterms:created>
  <dcterms:modified xsi:type="dcterms:W3CDTF">2026-04-29T07:23:00Z</dcterms:modified>
</cp:coreProperties>
</file>